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F6" w:rsidRPr="00A613DC" w:rsidRDefault="00E1627B" w:rsidP="00251842">
      <w:pPr>
        <w:spacing w:after="0"/>
        <w:rPr>
          <w:b/>
          <w:sz w:val="28"/>
          <w:szCs w:val="24"/>
        </w:rPr>
      </w:pPr>
      <w:r w:rsidRPr="00A613DC">
        <w:rPr>
          <w:b/>
          <w:sz w:val="28"/>
          <w:szCs w:val="24"/>
        </w:rPr>
        <w:t>Self-Assessment</w:t>
      </w:r>
      <w:r w:rsidR="00C74685" w:rsidRPr="00A613DC">
        <w:rPr>
          <w:b/>
          <w:sz w:val="28"/>
          <w:szCs w:val="24"/>
        </w:rPr>
        <w:t>: A</w:t>
      </w:r>
      <w:bookmarkStart w:id="0" w:name="_GoBack"/>
      <w:bookmarkEnd w:id="0"/>
      <w:r w:rsidR="00C74685" w:rsidRPr="00A613DC">
        <w:rPr>
          <w:b/>
          <w:sz w:val="28"/>
          <w:szCs w:val="24"/>
        </w:rPr>
        <w:t xml:space="preserve">re </w:t>
      </w:r>
      <w:r w:rsidR="00146C69" w:rsidRPr="00A613DC">
        <w:rPr>
          <w:b/>
          <w:sz w:val="28"/>
          <w:szCs w:val="24"/>
        </w:rPr>
        <w:t>You a Good Telecommuter</w:t>
      </w:r>
      <w:r w:rsidR="00C74685" w:rsidRPr="00A613DC">
        <w:rPr>
          <w:b/>
          <w:sz w:val="28"/>
          <w:szCs w:val="24"/>
        </w:rPr>
        <w:t>?</w:t>
      </w:r>
    </w:p>
    <w:p w:rsidR="00C74685" w:rsidRPr="00A613DC" w:rsidRDefault="00C74685" w:rsidP="00251842">
      <w:pPr>
        <w:spacing w:after="0"/>
        <w:rPr>
          <w:sz w:val="24"/>
          <w:szCs w:val="24"/>
        </w:rPr>
      </w:pPr>
    </w:p>
    <w:p w:rsidR="00C74685" w:rsidRPr="00A613DC" w:rsidRDefault="00C74685" w:rsidP="00251842">
      <w:pPr>
        <w:pStyle w:val="NormalWeb"/>
        <w:spacing w:before="0" w:beforeAutospacing="0" w:after="0" w:afterAutospacing="0"/>
        <w:rPr>
          <w:rFonts w:asciiTheme="minorHAnsi" w:hAnsiTheme="minorHAnsi"/>
          <w:b/>
          <w:sz w:val="20"/>
        </w:rPr>
      </w:pPr>
      <w:r w:rsidRPr="00A613DC">
        <w:rPr>
          <w:rFonts w:asciiTheme="minorHAnsi" w:hAnsiTheme="minorHAnsi"/>
          <w:b/>
          <w:sz w:val="20"/>
        </w:rPr>
        <w:t xml:space="preserve">The source of this scale is: </w:t>
      </w:r>
      <w:r w:rsidR="00146C69" w:rsidRPr="00A613DC">
        <w:rPr>
          <w:rFonts w:asciiTheme="minorHAnsi" w:hAnsiTheme="minorHAnsi"/>
          <w:b/>
          <w:sz w:val="20"/>
        </w:rPr>
        <w:t>Steven L. McShane</w:t>
      </w:r>
      <w:r w:rsidRPr="00A613DC">
        <w:rPr>
          <w:rFonts w:asciiTheme="minorHAnsi" w:hAnsiTheme="minorHAnsi"/>
          <w:b/>
          <w:sz w:val="20"/>
        </w:rPr>
        <w:t>.</w:t>
      </w:r>
    </w:p>
    <w:p w:rsidR="00C74685" w:rsidRPr="00A613DC" w:rsidRDefault="00C74685" w:rsidP="00251842">
      <w:pPr>
        <w:pStyle w:val="NormalWeb"/>
        <w:spacing w:before="0" w:beforeAutospacing="0" w:after="0" w:afterAutospacing="0"/>
        <w:rPr>
          <w:rFonts w:asciiTheme="minorHAnsi" w:hAnsiTheme="minorHAnsi"/>
        </w:rPr>
      </w:pPr>
    </w:p>
    <w:p w:rsidR="00146C69" w:rsidRPr="00A613DC" w:rsidRDefault="00146C69" w:rsidP="00251842">
      <w:pPr>
        <w:pStyle w:val="NormalWeb"/>
        <w:spacing w:before="0" w:beforeAutospacing="0" w:after="0" w:afterAutospacing="0"/>
        <w:rPr>
          <w:rFonts w:asciiTheme="minorHAnsi" w:hAnsiTheme="minorHAnsi"/>
        </w:rPr>
      </w:pPr>
      <w:r w:rsidRPr="00A613DC">
        <w:rPr>
          <w:rFonts w:asciiTheme="minorHAnsi" w:hAnsiTheme="minorHAnsi"/>
        </w:rPr>
        <w:t>Teleworking (also known as telecommuting) has become one of the fastest-growing developments in the workplace. With advanced computer and telecommunications systems, knowledge workers can now perform their work at home or another location away from their usual office. But effective teleworking requires more than technology. Some people are better than others t</w:t>
      </w:r>
      <w:r w:rsidRPr="00A613DC">
        <w:rPr>
          <w:rFonts w:asciiTheme="minorHAnsi" w:hAnsiTheme="minorHAnsi"/>
        </w:rPr>
        <w:t>h</w:t>
      </w:r>
      <w:r w:rsidRPr="00A613DC">
        <w:rPr>
          <w:rFonts w:asciiTheme="minorHAnsi" w:hAnsiTheme="minorHAnsi"/>
        </w:rPr>
        <w:t xml:space="preserve">at surviving and succeeding in </w:t>
      </w:r>
      <w:r w:rsidRPr="00A613DC">
        <w:rPr>
          <w:rFonts w:asciiTheme="minorHAnsi" w:hAnsiTheme="minorHAnsi"/>
        </w:rPr>
        <w:t>teleworking arrangements.</w:t>
      </w:r>
      <w:r w:rsidRPr="00A613DC">
        <w:rPr>
          <w:rFonts w:asciiTheme="minorHAnsi" w:hAnsiTheme="minorHAnsi"/>
        </w:rPr>
        <w:br/>
      </w:r>
    </w:p>
    <w:p w:rsidR="00146C69" w:rsidRPr="00A613DC" w:rsidRDefault="00146C69" w:rsidP="00251842">
      <w:pPr>
        <w:pStyle w:val="NormalWeb"/>
        <w:spacing w:before="0" w:beforeAutospacing="0" w:after="0" w:afterAutospacing="0"/>
        <w:rPr>
          <w:rFonts w:asciiTheme="minorHAnsi" w:hAnsiTheme="minorHAnsi"/>
        </w:rPr>
      </w:pPr>
      <w:r w:rsidRPr="00A613DC">
        <w:rPr>
          <w:rFonts w:asciiTheme="minorHAnsi" w:hAnsiTheme="minorHAnsi"/>
        </w:rPr>
        <w:t>This instrument is designed to help you to identify your "telework disposition", that is, the degree to which your needs, values, and competencies are compatible with teleworking arrangements. This scale does not cover every personal characteristics related to effective teleworking, but it measures three of the most important dispositions. Also, please keep in mind that this scale only considers your personal characteristics. Other factors, such as organizational, family, technological systems support must also be taken into account.</w:t>
      </w:r>
      <w:r w:rsidRPr="00A613DC">
        <w:rPr>
          <w:rFonts w:asciiTheme="minorHAnsi" w:hAnsiTheme="minorHAnsi"/>
        </w:rPr>
        <w:br/>
      </w:r>
    </w:p>
    <w:p w:rsidR="00146C69" w:rsidRPr="00A613DC" w:rsidRDefault="00146C69" w:rsidP="00251842">
      <w:pPr>
        <w:pStyle w:val="NormalWeb"/>
        <w:spacing w:before="0" w:beforeAutospacing="0" w:after="0" w:afterAutospacing="0"/>
        <w:rPr>
          <w:rFonts w:asciiTheme="minorHAnsi" w:hAnsiTheme="minorHAnsi"/>
          <w:b/>
        </w:rPr>
      </w:pPr>
      <w:r w:rsidRPr="00A613DC">
        <w:rPr>
          <w:rFonts w:asciiTheme="minorHAnsi" w:hAnsiTheme="minorHAnsi"/>
          <w:b/>
        </w:rPr>
        <w:t>Instructions:</w:t>
      </w:r>
    </w:p>
    <w:p w:rsidR="00146C69" w:rsidRPr="00A613DC" w:rsidRDefault="00146C69" w:rsidP="00251842">
      <w:pPr>
        <w:pStyle w:val="NormalWeb"/>
        <w:spacing w:before="0" w:beforeAutospacing="0" w:after="0" w:afterAutospacing="0"/>
        <w:rPr>
          <w:rFonts w:asciiTheme="minorHAnsi" w:hAnsiTheme="minorHAnsi"/>
        </w:rPr>
      </w:pPr>
    </w:p>
    <w:p w:rsidR="005758B2" w:rsidRPr="00A613DC" w:rsidRDefault="00146C69" w:rsidP="00251842">
      <w:pPr>
        <w:pStyle w:val="NormalWeb"/>
        <w:spacing w:before="0" w:beforeAutospacing="0" w:after="0" w:afterAutospacing="0"/>
        <w:rPr>
          <w:rFonts w:asciiTheme="minorHAnsi" w:hAnsiTheme="minorHAnsi"/>
        </w:rPr>
      </w:pPr>
      <w:r w:rsidRPr="00A613DC">
        <w:rPr>
          <w:rFonts w:asciiTheme="minorHAnsi" w:hAnsiTheme="minorHAnsi"/>
        </w:rPr>
        <w:t xml:space="preserve">Read each statement in this instrument and indicate the extent to which you agree or disagree that the statement describes you. You need to be honest with yourself to for a reasonable estimate of your level of </w:t>
      </w:r>
      <w:proofErr w:type="spellStart"/>
      <w:r w:rsidRPr="00A613DC">
        <w:rPr>
          <w:rFonts w:asciiTheme="minorHAnsi" w:hAnsiTheme="minorHAnsi"/>
        </w:rPr>
        <w:t>workaholism</w:t>
      </w:r>
      <w:proofErr w:type="spellEnd"/>
      <w:r w:rsidRPr="00A613DC">
        <w:rPr>
          <w:rFonts w:asciiTheme="minorHAnsi" w:hAnsiTheme="minorHAnsi"/>
        </w:rPr>
        <w:t>.</w:t>
      </w:r>
    </w:p>
    <w:p w:rsidR="00146C69" w:rsidRPr="00A613DC" w:rsidRDefault="00146C69"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am more organized than most people I know</w:t>
      </w:r>
      <w:r w:rsidR="00C74685" w:rsidRPr="00A613DC">
        <w:rPr>
          <w:rFonts w:asciiTheme="minorHAnsi" w:hAnsiTheme="minorHAnsi"/>
        </w:rPr>
        <w:t>.</w:t>
      </w:r>
    </w:p>
    <w:p w:rsidR="00C74685" w:rsidRPr="00A613DC" w:rsidRDefault="00C74685" w:rsidP="00251842">
      <w:pPr>
        <w:pStyle w:val="NormalWeb"/>
        <w:spacing w:before="0" w:beforeAutospacing="0" w:after="0" w:afterAutospacing="0"/>
        <w:rPr>
          <w:rFonts w:asciiTheme="minorHAnsi" w:hAnsiTheme="minorHAnsi"/>
        </w:rPr>
      </w:pPr>
    </w:p>
    <w:p w:rsidR="00C74685" w:rsidRPr="00A613DC" w:rsidRDefault="004768D2" w:rsidP="00B5789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C74685" w:rsidRPr="00A613DC" w:rsidRDefault="004768D2" w:rsidP="00B5789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C74685" w:rsidRPr="00A613DC" w:rsidRDefault="004768D2" w:rsidP="00B5789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C74685" w:rsidRPr="00A613DC" w:rsidRDefault="004768D2" w:rsidP="00B5789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C74685" w:rsidRPr="00A613DC" w:rsidRDefault="004768D2" w:rsidP="00B5789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C74685" w:rsidRPr="00A613DC" w:rsidRDefault="00C74685"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prefer working alone than with other people</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5758B2" w:rsidRPr="00A613DC" w:rsidRDefault="005758B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lastRenderedPageBreak/>
        <w:t>I am sometimes uncomfortable with the values and practices of this company</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93BE9" w:rsidRPr="00A613DC" w:rsidRDefault="00A93BE9"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work much better when my supervisor is nearby to provide feedback or support</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follow company practices when working with clients or completing tasks</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One of the most important things for me at work is spending time with co-workers</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Getting things done on time is sometimes a problem for me</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lastRenderedPageBreak/>
        <w:t>I agree with and support most of the goals and values of this organization</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93BE9" w:rsidRPr="00A613DC" w:rsidRDefault="00A93BE9" w:rsidP="00251842">
      <w:pPr>
        <w:pStyle w:val="NormalWeb"/>
        <w:spacing w:before="0" w:beforeAutospacing="0" w:after="0" w:afterAutospacing="0"/>
        <w:rPr>
          <w:rFonts w:asciiTheme="minorHAnsi" w:hAnsiTheme="minorHAnsi"/>
        </w:rPr>
      </w:pPr>
    </w:p>
    <w:p w:rsidR="00C74685" w:rsidRPr="00A613DC" w:rsidRDefault="00C74685"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 xml:space="preserve">I </w:t>
      </w:r>
      <w:r w:rsidR="00A613DC" w:rsidRPr="00A613DC">
        <w:rPr>
          <w:rFonts w:asciiTheme="minorHAnsi" w:hAnsiTheme="minorHAnsi"/>
        </w:rPr>
        <w:t>begin each workday by setting goals that I want to accomplish</w:t>
      </w:r>
      <w:r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C74685" w:rsidRPr="00A613DC" w:rsidRDefault="00A613DC" w:rsidP="00251842">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usually avoid forming close friendships with people at work</w:t>
      </w:r>
      <w:r w:rsidR="00C74685" w:rsidRPr="00A613DC">
        <w:rPr>
          <w:rFonts w:asciiTheme="minorHAnsi" w:hAnsiTheme="minorHAnsi"/>
        </w:rPr>
        <w:t>.</w:t>
      </w:r>
    </w:p>
    <w:p w:rsidR="008F5B0A" w:rsidRPr="00A613DC" w:rsidRDefault="008F5B0A" w:rsidP="00251842">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8F5B0A" w:rsidRPr="00A613DC" w:rsidRDefault="008F5B0A" w:rsidP="00251842">
      <w:pPr>
        <w:pStyle w:val="NormalWeb"/>
        <w:spacing w:before="0" w:beforeAutospacing="0" w:after="0" w:afterAutospacing="0"/>
        <w:rPr>
          <w:rFonts w:asciiTheme="minorHAnsi" w:hAnsiTheme="minorHAnsi"/>
        </w:rPr>
      </w:pPr>
    </w:p>
    <w:p w:rsidR="00AD7050" w:rsidRPr="00A613DC" w:rsidRDefault="00A613DC" w:rsidP="00AD7050">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need a supervisor to keep me on schedule</w:t>
      </w:r>
      <w:r w:rsidR="00AD7050" w:rsidRPr="00A613DC">
        <w:rPr>
          <w:rFonts w:asciiTheme="minorHAnsi" w:hAnsiTheme="minorHAnsi"/>
        </w:rPr>
        <w:t>.</w:t>
      </w:r>
    </w:p>
    <w:p w:rsidR="00AD7050" w:rsidRPr="00A613DC" w:rsidRDefault="00AD7050" w:rsidP="00AD7050">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D7050" w:rsidRPr="00A613DC" w:rsidRDefault="00AD7050" w:rsidP="00251842">
      <w:pPr>
        <w:pStyle w:val="NormalWeb"/>
        <w:spacing w:before="0" w:beforeAutospacing="0" w:after="0" w:afterAutospacing="0"/>
        <w:rPr>
          <w:rFonts w:asciiTheme="minorHAnsi" w:hAnsiTheme="minorHAnsi"/>
        </w:rPr>
      </w:pPr>
    </w:p>
    <w:p w:rsidR="00AD7050" w:rsidRPr="00A613DC" w:rsidRDefault="00A613DC" w:rsidP="00AD7050">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For me, the workplace is as much about making friends as it is about making money</w:t>
      </w:r>
      <w:r w:rsidR="00AD7050" w:rsidRPr="00A613DC">
        <w:rPr>
          <w:rFonts w:asciiTheme="minorHAnsi" w:hAnsiTheme="minorHAnsi"/>
        </w:rPr>
        <w:t>.</w:t>
      </w:r>
    </w:p>
    <w:p w:rsidR="00AD7050" w:rsidRPr="00A613DC" w:rsidRDefault="00AD7050" w:rsidP="00AD7050">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D7050" w:rsidRPr="00A613DC" w:rsidRDefault="00AD7050"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4768D2" w:rsidRPr="00A613DC" w:rsidRDefault="004768D2" w:rsidP="00251842">
      <w:pPr>
        <w:pStyle w:val="NormalWeb"/>
        <w:spacing w:before="0" w:beforeAutospacing="0" w:after="0" w:afterAutospacing="0"/>
        <w:rPr>
          <w:rFonts w:asciiTheme="minorHAnsi" w:hAnsiTheme="minorHAnsi"/>
        </w:rPr>
      </w:pPr>
    </w:p>
    <w:p w:rsidR="00AD7050" w:rsidRPr="00A613DC" w:rsidRDefault="00A613DC" w:rsidP="00AD7050">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lastRenderedPageBreak/>
        <w:t>I tend to ignore company procedures that I think are silly or wrong</w:t>
      </w:r>
      <w:r w:rsidR="00AD7050" w:rsidRPr="00A613DC">
        <w:rPr>
          <w:rFonts w:asciiTheme="minorHAnsi" w:hAnsiTheme="minorHAnsi"/>
        </w:rPr>
        <w:t>.</w:t>
      </w:r>
    </w:p>
    <w:p w:rsidR="00AD7050" w:rsidRPr="00A613DC" w:rsidRDefault="00AD7050" w:rsidP="00AD7050">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D7050" w:rsidRPr="00A613DC" w:rsidRDefault="00AD7050" w:rsidP="00251842">
      <w:pPr>
        <w:pStyle w:val="NormalWeb"/>
        <w:spacing w:before="0" w:beforeAutospacing="0" w:after="0" w:afterAutospacing="0"/>
        <w:rPr>
          <w:rFonts w:asciiTheme="minorHAnsi" w:hAnsiTheme="minorHAnsi"/>
        </w:rPr>
      </w:pPr>
    </w:p>
    <w:p w:rsidR="00AD7050" w:rsidRPr="00A613DC" w:rsidRDefault="00A613DC" w:rsidP="00AD7050">
      <w:pPr>
        <w:pStyle w:val="NormalWeb"/>
        <w:numPr>
          <w:ilvl w:val="0"/>
          <w:numId w:val="1"/>
        </w:numPr>
        <w:spacing w:before="0" w:beforeAutospacing="0" w:after="0" w:afterAutospacing="0"/>
        <w:rPr>
          <w:rFonts w:asciiTheme="minorHAnsi" w:hAnsiTheme="minorHAnsi"/>
        </w:rPr>
      </w:pPr>
      <w:r w:rsidRPr="00A613DC">
        <w:rPr>
          <w:rFonts w:asciiTheme="minorHAnsi" w:hAnsiTheme="minorHAnsi"/>
        </w:rPr>
        <w:t>I am better than most people at getting the job done without someone supervising me</w:t>
      </w:r>
      <w:r w:rsidR="00AD7050" w:rsidRPr="00A613DC">
        <w:rPr>
          <w:rFonts w:asciiTheme="minorHAnsi" w:hAnsiTheme="minorHAnsi"/>
        </w:rPr>
        <w:t>.</w:t>
      </w:r>
    </w:p>
    <w:p w:rsidR="00AD7050" w:rsidRPr="00A613DC" w:rsidRDefault="00AD7050" w:rsidP="00AD7050">
      <w:pPr>
        <w:pStyle w:val="NormalWeb"/>
        <w:spacing w:before="0" w:beforeAutospacing="0" w:after="0" w:afterAutospacing="0"/>
        <w:rPr>
          <w:rFonts w:asciiTheme="minorHAnsi" w:hAnsiTheme="minorHAnsi"/>
        </w:rPr>
      </w:pP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Neutral</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Disagree</w:t>
      </w:r>
    </w:p>
    <w:p w:rsidR="004768D2" w:rsidRPr="00A613DC" w:rsidRDefault="004768D2" w:rsidP="004768D2">
      <w:pPr>
        <w:pStyle w:val="NormalWeb"/>
        <w:numPr>
          <w:ilvl w:val="0"/>
          <w:numId w:val="15"/>
        </w:numPr>
        <w:spacing w:before="0" w:beforeAutospacing="0" w:after="0" w:afterAutospacing="0"/>
        <w:rPr>
          <w:rFonts w:asciiTheme="minorHAnsi" w:hAnsiTheme="minorHAnsi"/>
        </w:rPr>
      </w:pPr>
      <w:r w:rsidRPr="00A613DC">
        <w:rPr>
          <w:rFonts w:asciiTheme="minorHAnsi" w:hAnsiTheme="minorHAnsi"/>
        </w:rPr>
        <w:t>Strongly Disagree</w:t>
      </w:r>
    </w:p>
    <w:p w:rsidR="00AD7050" w:rsidRPr="00A613DC" w:rsidRDefault="00AD7050"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A93BE9" w:rsidRPr="00A613DC" w:rsidRDefault="00A93BE9" w:rsidP="00251842">
      <w:pPr>
        <w:pStyle w:val="NormalWeb"/>
        <w:spacing w:before="0" w:beforeAutospacing="0" w:after="0" w:afterAutospacing="0"/>
        <w:rPr>
          <w:rFonts w:asciiTheme="minorHAnsi" w:hAnsiTheme="minorHAnsi"/>
        </w:rPr>
      </w:pPr>
    </w:p>
    <w:p w:rsidR="00251842" w:rsidRPr="00A613DC" w:rsidRDefault="00251842" w:rsidP="00251842">
      <w:pPr>
        <w:spacing w:after="0" w:line="240" w:lineRule="auto"/>
        <w:outlineLvl w:val="2"/>
        <w:rPr>
          <w:rFonts w:eastAsia="Times New Roman" w:cs="Times New Roman"/>
          <w:b/>
          <w:bCs/>
          <w:sz w:val="28"/>
          <w:szCs w:val="24"/>
        </w:rPr>
      </w:pPr>
      <w:r w:rsidRPr="00A613DC">
        <w:rPr>
          <w:rFonts w:eastAsia="Times New Roman" w:cs="Times New Roman"/>
          <w:b/>
          <w:bCs/>
          <w:sz w:val="28"/>
          <w:szCs w:val="24"/>
        </w:rPr>
        <w:lastRenderedPageBreak/>
        <w:t xml:space="preserve">Understanding Your Score on the </w:t>
      </w:r>
      <w:r w:rsidR="00227DFF" w:rsidRPr="00A613DC">
        <w:rPr>
          <w:rFonts w:eastAsia="Times New Roman" w:cs="Times New Roman"/>
          <w:b/>
          <w:bCs/>
          <w:sz w:val="28"/>
          <w:szCs w:val="24"/>
        </w:rPr>
        <w:t>“Are You a Good Telecommuter?” Scale</w:t>
      </w:r>
    </w:p>
    <w:p w:rsidR="00C74685" w:rsidRPr="00A613DC" w:rsidRDefault="00C74685"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rPr>
        <w:t>Some people thrive in teleworking arrangements, whereas others discover that it is neither a satisfying nor productive work environment for them. This scale assesses three personal dispositions that are identified in the literature as characteristics of effective teleworkers: (a) high company alignment, (b) low social needs at work, and (c) independent initiative.</w:t>
      </w:r>
    </w:p>
    <w:p w:rsidR="0092227F" w:rsidRPr="00A613DC" w:rsidRDefault="0092227F"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2640"/>
        <w:gridCol w:w="2640"/>
        <w:gridCol w:w="2640"/>
        <w:gridCol w:w="828"/>
      </w:tblGrid>
      <w:tr w:rsidR="006B1C6F" w:rsidRPr="00A613DC" w:rsidTr="006B1C6F">
        <w:tc>
          <w:tcPr>
            <w:tcW w:w="828" w:type="dxa"/>
            <w:tcBorders>
              <w:top w:val="nil"/>
              <w:left w:val="nil"/>
            </w:tcBorders>
          </w:tcPr>
          <w:p w:rsidR="006B1C6F" w:rsidRPr="00A613DC" w:rsidRDefault="006B1C6F" w:rsidP="00251842">
            <w:pPr>
              <w:pStyle w:val="NormalWeb"/>
              <w:spacing w:before="0" w:beforeAutospacing="0" w:after="0" w:afterAutospacing="0"/>
              <w:rPr>
                <w:rFonts w:asciiTheme="minorHAnsi" w:hAnsiTheme="minorHAnsi"/>
              </w:rPr>
            </w:pP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Low</w:t>
            </w:r>
            <w:r w:rsidR="0092227F" w:rsidRPr="00A613DC">
              <w:rPr>
                <w:rFonts w:asciiTheme="minorHAnsi" w:hAnsiTheme="minorHAnsi"/>
              </w:rPr>
              <w:t xml:space="preserve"> company alignment</w:t>
            </w: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Moderate</w:t>
            </w:r>
            <w:r w:rsidR="0092227F" w:rsidRPr="00A613DC">
              <w:rPr>
                <w:rFonts w:asciiTheme="minorHAnsi" w:hAnsiTheme="minorHAnsi"/>
              </w:rPr>
              <w:t xml:space="preserve"> company alignment</w:t>
            </w: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High</w:t>
            </w:r>
            <w:r w:rsidR="0092227F" w:rsidRPr="00A613DC">
              <w:rPr>
                <w:rFonts w:asciiTheme="minorHAnsi" w:hAnsiTheme="minorHAnsi"/>
              </w:rPr>
              <w:t xml:space="preserve"> company alignment</w:t>
            </w:r>
          </w:p>
        </w:tc>
        <w:tc>
          <w:tcPr>
            <w:tcW w:w="828" w:type="dxa"/>
            <w:tcBorders>
              <w:top w:val="nil"/>
              <w:right w:val="nil"/>
            </w:tcBorders>
          </w:tcPr>
          <w:p w:rsidR="006B1C6F" w:rsidRPr="00A613DC" w:rsidRDefault="006B1C6F" w:rsidP="00251842">
            <w:pPr>
              <w:pStyle w:val="NormalWeb"/>
              <w:spacing w:before="0" w:beforeAutospacing="0" w:after="0" w:afterAutospacing="0"/>
              <w:rPr>
                <w:rFonts w:asciiTheme="minorHAnsi" w:hAnsiTheme="minorHAnsi"/>
              </w:rPr>
            </w:pPr>
          </w:p>
        </w:tc>
      </w:tr>
      <w:tr w:rsidR="006B1C6F" w:rsidRPr="00A613DC" w:rsidTr="006B1C6F">
        <w:tc>
          <w:tcPr>
            <w:tcW w:w="828"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4</w:t>
            </w: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4 to 8</w:t>
            </w: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9 to 14</w:t>
            </w:r>
          </w:p>
        </w:tc>
        <w:tc>
          <w:tcPr>
            <w:tcW w:w="2640"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15 to 20</w:t>
            </w:r>
          </w:p>
        </w:tc>
        <w:tc>
          <w:tcPr>
            <w:tcW w:w="828" w:type="dxa"/>
          </w:tcPr>
          <w:p w:rsidR="006B1C6F" w:rsidRPr="00A613DC" w:rsidRDefault="006B1C6F" w:rsidP="00251842">
            <w:pPr>
              <w:pStyle w:val="NormalWeb"/>
              <w:spacing w:before="0" w:beforeAutospacing="0" w:after="0" w:afterAutospacing="0"/>
              <w:rPr>
                <w:rFonts w:asciiTheme="minorHAnsi" w:hAnsiTheme="minorHAnsi"/>
              </w:rPr>
            </w:pPr>
            <w:r w:rsidRPr="00A613DC">
              <w:rPr>
                <w:rFonts w:asciiTheme="minorHAnsi" w:hAnsiTheme="minorHAnsi"/>
              </w:rPr>
              <w:t>20</w:t>
            </w:r>
          </w:p>
        </w:tc>
      </w:tr>
    </w:tbl>
    <w:p w:rsidR="006B1C6F" w:rsidRPr="00A613DC" w:rsidRDefault="006B1C6F"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b/>
          <w:bCs/>
        </w:rPr>
      </w:pPr>
      <w:r w:rsidRPr="00A613DC">
        <w:rPr>
          <w:rFonts w:asciiTheme="minorHAnsi" w:hAnsiTheme="minorHAnsi"/>
          <w:b/>
          <w:bCs/>
        </w:rPr>
        <w:t>Company alignment</w:t>
      </w:r>
    </w:p>
    <w:p w:rsidR="0092227F"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rPr>
        <w:br/>
        <w:t xml:space="preserve">Company alignment estimates the extent to which you follow company procedures and have values congruent with company values. </w:t>
      </w:r>
      <w:proofErr w:type="gramStart"/>
      <w:r w:rsidRPr="00A613DC">
        <w:rPr>
          <w:rFonts w:asciiTheme="minorHAnsi" w:hAnsiTheme="minorHAnsi"/>
        </w:rPr>
        <w:t>The greater the alignment, the more likely that you can abide by company practices while working alone and with direct supervision.</w:t>
      </w:r>
      <w:proofErr w:type="gramEnd"/>
      <w:r w:rsidRPr="00A613DC">
        <w:rPr>
          <w:rFonts w:asciiTheme="minorHAnsi" w:hAnsiTheme="minorHAnsi"/>
        </w:rPr>
        <w:t xml:space="preserve"> While some deviation from company practices may be appropriate, teleworkers need to agree with company values and provide work that is consistent with company expectations most of the time. Scores on this scale range from 4 to 20.</w:t>
      </w:r>
    </w:p>
    <w:p w:rsidR="0092227F" w:rsidRPr="00A613DC" w:rsidRDefault="0092227F"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2640"/>
        <w:gridCol w:w="2640"/>
        <w:gridCol w:w="2640"/>
        <w:gridCol w:w="828"/>
      </w:tblGrid>
      <w:tr w:rsidR="006B1C6F" w:rsidRPr="00A613DC" w:rsidTr="00341674">
        <w:tc>
          <w:tcPr>
            <w:tcW w:w="828" w:type="dxa"/>
            <w:tcBorders>
              <w:top w:val="nil"/>
              <w:left w:val="nil"/>
            </w:tcBorders>
          </w:tcPr>
          <w:p w:rsidR="006B1C6F" w:rsidRPr="00A613DC" w:rsidRDefault="006B1C6F" w:rsidP="00341674">
            <w:pPr>
              <w:pStyle w:val="NormalWeb"/>
              <w:spacing w:before="0" w:beforeAutospacing="0" w:after="0" w:afterAutospacing="0"/>
              <w:rPr>
                <w:rFonts w:asciiTheme="minorHAnsi" w:hAnsiTheme="minorHAnsi"/>
              </w:rPr>
            </w:pP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Low</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Moderate</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High</w:t>
            </w:r>
          </w:p>
        </w:tc>
        <w:tc>
          <w:tcPr>
            <w:tcW w:w="828" w:type="dxa"/>
            <w:tcBorders>
              <w:top w:val="nil"/>
              <w:right w:val="nil"/>
            </w:tcBorders>
          </w:tcPr>
          <w:p w:rsidR="006B1C6F" w:rsidRPr="00A613DC" w:rsidRDefault="006B1C6F" w:rsidP="00341674">
            <w:pPr>
              <w:pStyle w:val="NormalWeb"/>
              <w:spacing w:before="0" w:beforeAutospacing="0" w:after="0" w:afterAutospacing="0"/>
              <w:rPr>
                <w:rFonts w:asciiTheme="minorHAnsi" w:hAnsiTheme="minorHAnsi"/>
              </w:rPr>
            </w:pPr>
          </w:p>
        </w:tc>
      </w:tr>
      <w:tr w:rsidR="006B1C6F" w:rsidRPr="00A613DC" w:rsidTr="00341674">
        <w:tc>
          <w:tcPr>
            <w:tcW w:w="828"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4</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4 to 8</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9 to 14</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15 to 20</w:t>
            </w:r>
          </w:p>
        </w:tc>
        <w:tc>
          <w:tcPr>
            <w:tcW w:w="828"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20</w:t>
            </w:r>
          </w:p>
        </w:tc>
      </w:tr>
    </w:tbl>
    <w:p w:rsidR="006B1C6F" w:rsidRPr="00A613DC" w:rsidRDefault="006B1C6F" w:rsidP="00251842">
      <w:pPr>
        <w:pStyle w:val="NormalWeb"/>
        <w:spacing w:before="0" w:beforeAutospacing="0" w:after="0" w:afterAutospacing="0"/>
        <w:rPr>
          <w:rFonts w:asciiTheme="minorHAnsi" w:hAnsiTheme="minorHAnsi"/>
        </w:rPr>
      </w:pPr>
    </w:p>
    <w:p w:rsidR="003A4397"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b/>
          <w:bCs/>
        </w:rPr>
        <w:t>Low social needs at work</w:t>
      </w:r>
      <w:r w:rsidRPr="00A613DC">
        <w:rPr>
          <w:rFonts w:asciiTheme="minorHAnsi" w:hAnsiTheme="minorHAnsi"/>
        </w:rPr>
        <w:br/>
      </w:r>
    </w:p>
    <w:p w:rsidR="0092227F"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rPr>
        <w:t xml:space="preserve">People with a high score on this subscale </w:t>
      </w:r>
      <w:r w:rsidRPr="00A613DC">
        <w:rPr>
          <w:rFonts w:asciiTheme="minorHAnsi" w:hAnsiTheme="minorHAnsi"/>
          <w:i/>
          <w:iCs/>
        </w:rPr>
        <w:t>do not</w:t>
      </w:r>
      <w:r w:rsidRPr="00A613DC">
        <w:rPr>
          <w:rFonts w:asciiTheme="minorHAnsi" w:hAnsiTheme="minorHAnsi"/>
        </w:rPr>
        <w:t xml:space="preserve"> rely on co-workers to satisfy their social needs. Successful teleworkers tend to score higher on this subscale 9i.e. have lower social needs at work) because teleworking offers less opportunity for social interaction with co-workers than when working in an office setting each day. Scores on this scale range from 4 to 20.</w:t>
      </w:r>
    </w:p>
    <w:p w:rsidR="0092227F" w:rsidRPr="00A613DC" w:rsidRDefault="0092227F"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2640"/>
        <w:gridCol w:w="2640"/>
        <w:gridCol w:w="2640"/>
        <w:gridCol w:w="828"/>
      </w:tblGrid>
      <w:tr w:rsidR="006B1C6F" w:rsidRPr="00A613DC" w:rsidTr="00341674">
        <w:tc>
          <w:tcPr>
            <w:tcW w:w="828" w:type="dxa"/>
            <w:tcBorders>
              <w:top w:val="nil"/>
              <w:left w:val="nil"/>
            </w:tcBorders>
          </w:tcPr>
          <w:p w:rsidR="006B1C6F" w:rsidRPr="00A613DC" w:rsidRDefault="006B1C6F" w:rsidP="00341674">
            <w:pPr>
              <w:pStyle w:val="NormalWeb"/>
              <w:spacing w:before="0" w:beforeAutospacing="0" w:after="0" w:afterAutospacing="0"/>
              <w:rPr>
                <w:rFonts w:asciiTheme="minorHAnsi" w:hAnsiTheme="minorHAnsi"/>
              </w:rPr>
            </w:pP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Low</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Moderate</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High</w:t>
            </w:r>
          </w:p>
        </w:tc>
        <w:tc>
          <w:tcPr>
            <w:tcW w:w="828" w:type="dxa"/>
            <w:tcBorders>
              <w:top w:val="nil"/>
              <w:right w:val="nil"/>
            </w:tcBorders>
          </w:tcPr>
          <w:p w:rsidR="006B1C6F" w:rsidRPr="00A613DC" w:rsidRDefault="006B1C6F" w:rsidP="00341674">
            <w:pPr>
              <w:pStyle w:val="NormalWeb"/>
              <w:spacing w:before="0" w:beforeAutospacing="0" w:after="0" w:afterAutospacing="0"/>
              <w:rPr>
                <w:rFonts w:asciiTheme="minorHAnsi" w:hAnsiTheme="minorHAnsi"/>
              </w:rPr>
            </w:pPr>
          </w:p>
        </w:tc>
      </w:tr>
      <w:tr w:rsidR="006B1C6F" w:rsidRPr="00A613DC" w:rsidTr="00341674">
        <w:tc>
          <w:tcPr>
            <w:tcW w:w="828"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6</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6 to 14</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15 to 23</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24 to 30</w:t>
            </w:r>
          </w:p>
        </w:tc>
        <w:tc>
          <w:tcPr>
            <w:tcW w:w="828"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30</w:t>
            </w:r>
          </w:p>
        </w:tc>
      </w:tr>
    </w:tbl>
    <w:p w:rsidR="006B1C6F" w:rsidRPr="00A613DC" w:rsidRDefault="006B1C6F" w:rsidP="00251842">
      <w:pPr>
        <w:pStyle w:val="NormalWeb"/>
        <w:spacing w:before="0" w:beforeAutospacing="0" w:after="0" w:afterAutospacing="0"/>
        <w:rPr>
          <w:rFonts w:asciiTheme="minorHAnsi" w:hAnsiTheme="minorHAnsi"/>
        </w:rPr>
      </w:pPr>
    </w:p>
    <w:p w:rsidR="003A4397"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b/>
          <w:bCs/>
        </w:rPr>
        <w:t>Independent initiative</w:t>
      </w:r>
      <w:r w:rsidRPr="00A613DC">
        <w:rPr>
          <w:rFonts w:asciiTheme="minorHAnsi" w:hAnsiTheme="minorHAnsi"/>
        </w:rPr>
        <w:br/>
      </w:r>
    </w:p>
    <w:p w:rsidR="0092227F"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rPr>
        <w:t>One of the most important characteristics of successful teleworkers is that they are able to set their own work goals and maintain a productive work schedule without direct supervision. People who score higher on this subscale tend to have a higher degree of independent initiative. Scores on this scale range from 6 to 30.</w:t>
      </w:r>
    </w:p>
    <w:p w:rsidR="0092227F" w:rsidRPr="00A613DC" w:rsidRDefault="0092227F"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rPr>
      </w:pPr>
    </w:p>
    <w:p w:rsidR="0092227F" w:rsidRPr="00A613DC" w:rsidRDefault="0092227F"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2640"/>
        <w:gridCol w:w="2640"/>
        <w:gridCol w:w="2640"/>
        <w:gridCol w:w="828"/>
      </w:tblGrid>
      <w:tr w:rsidR="006B1C6F" w:rsidRPr="00A613DC" w:rsidTr="00341674">
        <w:tc>
          <w:tcPr>
            <w:tcW w:w="828" w:type="dxa"/>
            <w:tcBorders>
              <w:top w:val="nil"/>
              <w:left w:val="nil"/>
            </w:tcBorders>
          </w:tcPr>
          <w:p w:rsidR="006B1C6F" w:rsidRPr="00A613DC" w:rsidRDefault="006B1C6F" w:rsidP="00341674">
            <w:pPr>
              <w:pStyle w:val="NormalWeb"/>
              <w:spacing w:before="0" w:beforeAutospacing="0" w:after="0" w:afterAutospacing="0"/>
              <w:rPr>
                <w:rFonts w:asciiTheme="minorHAnsi" w:hAnsiTheme="minorHAnsi"/>
              </w:rPr>
            </w:pP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Low</w:t>
            </w:r>
            <w:r w:rsidR="0092227F" w:rsidRPr="00A613DC">
              <w:rPr>
                <w:rFonts w:asciiTheme="minorHAnsi" w:hAnsiTheme="minorHAnsi"/>
              </w:rPr>
              <w:t xml:space="preserve"> telework disposition</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Moderate</w:t>
            </w:r>
            <w:r w:rsidR="0092227F" w:rsidRPr="00A613DC">
              <w:rPr>
                <w:rFonts w:asciiTheme="minorHAnsi" w:hAnsiTheme="minorHAnsi"/>
              </w:rPr>
              <w:t xml:space="preserve"> telework disposition</w:t>
            </w:r>
          </w:p>
        </w:tc>
        <w:tc>
          <w:tcPr>
            <w:tcW w:w="2640" w:type="dxa"/>
          </w:tcPr>
          <w:p w:rsidR="006B1C6F" w:rsidRPr="00A613DC" w:rsidRDefault="006B1C6F" w:rsidP="00341674">
            <w:pPr>
              <w:pStyle w:val="NormalWeb"/>
              <w:spacing w:before="0" w:beforeAutospacing="0" w:after="0" w:afterAutospacing="0"/>
              <w:rPr>
                <w:rFonts w:asciiTheme="minorHAnsi" w:hAnsiTheme="minorHAnsi"/>
              </w:rPr>
            </w:pPr>
            <w:r w:rsidRPr="00A613DC">
              <w:rPr>
                <w:rFonts w:asciiTheme="minorHAnsi" w:hAnsiTheme="minorHAnsi"/>
              </w:rPr>
              <w:t>High</w:t>
            </w:r>
            <w:r w:rsidR="0092227F" w:rsidRPr="00A613DC">
              <w:rPr>
                <w:rFonts w:asciiTheme="minorHAnsi" w:hAnsiTheme="minorHAnsi"/>
              </w:rPr>
              <w:t xml:space="preserve"> telework disposition</w:t>
            </w:r>
          </w:p>
        </w:tc>
        <w:tc>
          <w:tcPr>
            <w:tcW w:w="828" w:type="dxa"/>
            <w:tcBorders>
              <w:top w:val="nil"/>
              <w:right w:val="nil"/>
            </w:tcBorders>
          </w:tcPr>
          <w:p w:rsidR="006B1C6F" w:rsidRPr="00A613DC" w:rsidRDefault="006B1C6F" w:rsidP="00341674">
            <w:pPr>
              <w:pStyle w:val="NormalWeb"/>
              <w:spacing w:before="0" w:beforeAutospacing="0" w:after="0" w:afterAutospacing="0"/>
              <w:rPr>
                <w:rFonts w:asciiTheme="minorHAnsi" w:hAnsiTheme="minorHAnsi"/>
              </w:rPr>
            </w:pPr>
          </w:p>
        </w:tc>
      </w:tr>
      <w:tr w:rsidR="006B1C6F" w:rsidRPr="00A613DC" w:rsidTr="00341674">
        <w:tc>
          <w:tcPr>
            <w:tcW w:w="828"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14</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14 to 33</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34 to 53</w:t>
            </w:r>
          </w:p>
        </w:tc>
        <w:tc>
          <w:tcPr>
            <w:tcW w:w="2640"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54 to 70</w:t>
            </w:r>
          </w:p>
        </w:tc>
        <w:tc>
          <w:tcPr>
            <w:tcW w:w="828" w:type="dxa"/>
          </w:tcPr>
          <w:p w:rsidR="006B1C6F" w:rsidRPr="00A613DC" w:rsidRDefault="0092227F" w:rsidP="00341674">
            <w:pPr>
              <w:pStyle w:val="NormalWeb"/>
              <w:spacing w:before="0" w:beforeAutospacing="0" w:after="0" w:afterAutospacing="0"/>
              <w:rPr>
                <w:rFonts w:asciiTheme="minorHAnsi" w:hAnsiTheme="minorHAnsi"/>
              </w:rPr>
            </w:pPr>
            <w:r w:rsidRPr="00A613DC">
              <w:rPr>
                <w:rFonts w:asciiTheme="minorHAnsi" w:hAnsiTheme="minorHAnsi"/>
              </w:rPr>
              <w:t>70</w:t>
            </w:r>
          </w:p>
        </w:tc>
      </w:tr>
    </w:tbl>
    <w:p w:rsidR="006B1C6F" w:rsidRPr="00A613DC" w:rsidRDefault="006B1C6F" w:rsidP="00251842">
      <w:pPr>
        <w:pStyle w:val="NormalWeb"/>
        <w:spacing w:before="0" w:beforeAutospacing="0" w:after="0" w:afterAutospacing="0"/>
        <w:rPr>
          <w:rFonts w:asciiTheme="minorHAnsi" w:hAnsiTheme="minorHAnsi"/>
        </w:rPr>
      </w:pPr>
    </w:p>
    <w:p w:rsidR="003A4397"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b/>
          <w:bCs/>
        </w:rPr>
        <w:t>Total Telework Disposition</w:t>
      </w:r>
      <w:r w:rsidRPr="00A613DC">
        <w:rPr>
          <w:rFonts w:asciiTheme="minorHAnsi" w:hAnsiTheme="minorHAnsi"/>
        </w:rPr>
        <w:br/>
      </w:r>
    </w:p>
    <w:p w:rsidR="0092227F" w:rsidRPr="00A613DC" w:rsidRDefault="0092227F" w:rsidP="00251842">
      <w:pPr>
        <w:pStyle w:val="NormalWeb"/>
        <w:spacing w:before="0" w:beforeAutospacing="0" w:after="0" w:afterAutospacing="0"/>
        <w:rPr>
          <w:rFonts w:asciiTheme="minorHAnsi" w:hAnsiTheme="minorHAnsi"/>
        </w:rPr>
      </w:pPr>
      <w:r w:rsidRPr="00A613DC">
        <w:rPr>
          <w:rFonts w:asciiTheme="minorHAnsi" w:hAnsiTheme="minorHAnsi"/>
        </w:rPr>
        <w:t>This overall score combines your results for company alignment, social needs at work, and independent initiative. A higher score indicates that you will probably be more satisfied and productive in a teleworking arrangement than someone with a lower score on this scale. Specifically, people with high scores have higher alignment with company values and practices, lower social needs at work, and higher independent initiative. Scores on this scale range from 14 to 70.</w:t>
      </w:r>
    </w:p>
    <w:p w:rsidR="006B1C6F" w:rsidRPr="00A613DC" w:rsidRDefault="006B1C6F" w:rsidP="00251842">
      <w:pPr>
        <w:pStyle w:val="NormalWeb"/>
        <w:spacing w:before="0" w:beforeAutospacing="0" w:after="0" w:afterAutospacing="0"/>
        <w:rPr>
          <w:rFonts w:asciiTheme="minorHAnsi" w:hAnsiTheme="minorHAnsi"/>
        </w:rPr>
      </w:pPr>
    </w:p>
    <w:p w:rsidR="00B57892" w:rsidRPr="00A613DC" w:rsidRDefault="00B57892" w:rsidP="00251842">
      <w:pPr>
        <w:pStyle w:val="NormalWeb"/>
        <w:spacing w:before="0" w:beforeAutospacing="0" w:after="0" w:afterAutospacing="0"/>
        <w:rPr>
          <w:rFonts w:asciiTheme="minorHAnsi" w:hAnsiTheme="minorHAnsi"/>
          <w:b/>
        </w:rPr>
      </w:pPr>
      <w:r w:rsidRPr="00A613DC">
        <w:rPr>
          <w:rFonts w:asciiTheme="minorHAnsi" w:hAnsiTheme="minorHAnsi"/>
          <w:b/>
        </w:rPr>
        <w:t>Scoring:</w:t>
      </w:r>
    </w:p>
    <w:p w:rsidR="00B57892" w:rsidRPr="00A613DC" w:rsidRDefault="00B57892" w:rsidP="00251842">
      <w:pPr>
        <w:pStyle w:val="NormalWeb"/>
        <w:spacing w:before="0" w:beforeAutospacing="0" w:after="0" w:afterAutospacing="0"/>
        <w:rPr>
          <w:rFonts w:asciiTheme="minorHAnsi" w:hAnsiTheme="minorHAnsi"/>
        </w:rPr>
      </w:pPr>
    </w:p>
    <w:p w:rsidR="00D14F38" w:rsidRPr="00A613DC" w:rsidRDefault="00D14F38" w:rsidP="00251842">
      <w:pPr>
        <w:pStyle w:val="NormalWeb"/>
        <w:spacing w:before="0" w:beforeAutospacing="0" w:after="0" w:afterAutospacing="0"/>
        <w:rPr>
          <w:rFonts w:asciiTheme="minorHAnsi" w:hAnsiTheme="minorHAnsi"/>
        </w:rPr>
      </w:pPr>
      <w:r w:rsidRPr="00A613DC">
        <w:rPr>
          <w:rFonts w:asciiTheme="minorHAnsi" w:hAnsiTheme="minorHAnsi"/>
        </w:rPr>
        <w:t>To fi</w:t>
      </w:r>
      <w:r w:rsidR="00227DFF" w:rsidRPr="00A613DC">
        <w:rPr>
          <w:rFonts w:asciiTheme="minorHAnsi" w:hAnsiTheme="minorHAnsi"/>
        </w:rPr>
        <w:t xml:space="preserve">nd where you stand on the “Are You a Good Telecommuter?” </w:t>
      </w:r>
      <w:proofErr w:type="gramStart"/>
      <w:r w:rsidR="00227DFF" w:rsidRPr="00A613DC">
        <w:rPr>
          <w:rFonts w:asciiTheme="minorHAnsi" w:hAnsiTheme="minorHAnsi"/>
        </w:rPr>
        <w:t>scale,</w:t>
      </w:r>
      <w:proofErr w:type="gramEnd"/>
      <w:r w:rsidR="00227DFF" w:rsidRPr="00A613DC">
        <w:rPr>
          <w:rFonts w:asciiTheme="minorHAnsi" w:hAnsiTheme="minorHAnsi"/>
        </w:rPr>
        <w:t xml:space="preserve"> </w:t>
      </w:r>
      <w:r w:rsidRPr="00A613DC">
        <w:rPr>
          <w:rFonts w:asciiTheme="minorHAnsi" w:hAnsiTheme="minorHAnsi"/>
        </w:rPr>
        <w:t>please refer to the following scoring guide:</w:t>
      </w:r>
    </w:p>
    <w:p w:rsidR="00D14F38" w:rsidRPr="00A613DC" w:rsidRDefault="00D14F38" w:rsidP="00251842">
      <w:pPr>
        <w:pStyle w:val="NormalWeb"/>
        <w:spacing w:before="0" w:beforeAutospacing="0" w:after="0" w:afterAutospacing="0"/>
        <w:rPr>
          <w:rFonts w:asciiTheme="minorHAnsi" w:hAnsiTheme="minorHAnsi"/>
        </w:rPr>
      </w:pPr>
    </w:p>
    <w:p w:rsidR="00D14F38" w:rsidRPr="00A613DC" w:rsidRDefault="00877F48" w:rsidP="00251842">
      <w:pPr>
        <w:pStyle w:val="NormalWeb"/>
        <w:spacing w:before="0" w:beforeAutospacing="0" w:after="0" w:afterAutospacing="0"/>
        <w:rPr>
          <w:rFonts w:asciiTheme="minorHAnsi" w:hAnsiTheme="minorHAnsi"/>
          <w:b/>
        </w:rPr>
      </w:pPr>
      <w:r w:rsidRPr="00A613DC">
        <w:rPr>
          <w:rFonts w:asciiTheme="minorHAnsi" w:hAnsiTheme="minorHAnsi"/>
          <w:b/>
        </w:rPr>
        <w:t>(Company alignment</w:t>
      </w:r>
      <w:r w:rsidR="00F22523" w:rsidRPr="00A613DC">
        <w:rPr>
          <w:rFonts w:asciiTheme="minorHAnsi" w:hAnsiTheme="minorHAnsi"/>
          <w:b/>
        </w:rPr>
        <w:t xml:space="preserve"> - </w:t>
      </w:r>
      <w:r w:rsidR="008075FB">
        <w:rPr>
          <w:rFonts w:asciiTheme="minorHAnsi" w:hAnsiTheme="minorHAnsi"/>
          <w:b/>
        </w:rPr>
        <w:t>Questions 5, 8</w:t>
      </w:r>
      <w:r w:rsidR="00D14F38" w:rsidRPr="00A613DC">
        <w:rPr>
          <w:rFonts w:asciiTheme="minorHAnsi" w:hAnsiTheme="minorHAnsi"/>
          <w:b/>
        </w:rPr>
        <w:t>)</w:t>
      </w:r>
    </w:p>
    <w:p w:rsidR="004768D2" w:rsidRPr="00A613DC" w:rsidRDefault="004768D2" w:rsidP="004768D2">
      <w:pPr>
        <w:pStyle w:val="NormalWeb"/>
        <w:spacing w:before="0" w:beforeAutospacing="0" w:after="0" w:afterAutospacing="0"/>
        <w:rPr>
          <w:rFonts w:asciiTheme="minorHAnsi" w:hAnsiTheme="minorHAnsi"/>
        </w:rPr>
      </w:pPr>
      <w:r w:rsidRPr="00A613DC">
        <w:rPr>
          <w:rFonts w:asciiTheme="minorHAnsi" w:hAnsiTheme="minorHAnsi"/>
        </w:rPr>
        <w:t>Strongly Agree</w:t>
      </w:r>
      <w:r w:rsidRPr="00A613DC">
        <w:rPr>
          <w:rFonts w:asciiTheme="minorHAnsi" w:hAnsiTheme="minorHAnsi"/>
        </w:rPr>
        <w:t xml:space="preserve"> </w:t>
      </w:r>
      <w:r w:rsidR="009D5B6B">
        <w:rPr>
          <w:rFonts w:asciiTheme="minorHAnsi" w:hAnsiTheme="minorHAnsi"/>
        </w:rPr>
        <w:t>– 4 points</w:t>
      </w:r>
    </w:p>
    <w:p w:rsidR="004768D2" w:rsidRPr="00A613DC" w:rsidRDefault="004768D2" w:rsidP="004768D2">
      <w:pPr>
        <w:pStyle w:val="NormalWeb"/>
        <w:spacing w:before="0" w:beforeAutospacing="0" w:after="0" w:afterAutospacing="0"/>
        <w:rPr>
          <w:rFonts w:asciiTheme="minorHAnsi" w:hAnsiTheme="minorHAnsi"/>
        </w:rPr>
      </w:pPr>
      <w:r w:rsidRPr="00A613DC">
        <w:rPr>
          <w:rFonts w:asciiTheme="minorHAnsi" w:hAnsiTheme="minorHAnsi"/>
        </w:rPr>
        <w:t>Agree</w:t>
      </w:r>
      <w:r w:rsidRPr="00A613DC">
        <w:rPr>
          <w:rFonts w:asciiTheme="minorHAnsi" w:hAnsiTheme="minorHAnsi"/>
        </w:rPr>
        <w:t xml:space="preserve"> </w:t>
      </w:r>
      <w:r w:rsidR="009D5B6B">
        <w:rPr>
          <w:rFonts w:asciiTheme="minorHAnsi" w:hAnsiTheme="minorHAnsi"/>
        </w:rPr>
        <w:t>– 3 points</w:t>
      </w:r>
    </w:p>
    <w:p w:rsidR="004768D2" w:rsidRPr="00A613DC" w:rsidRDefault="004768D2" w:rsidP="004768D2">
      <w:pPr>
        <w:pStyle w:val="NormalWeb"/>
        <w:spacing w:before="0" w:beforeAutospacing="0" w:after="0" w:afterAutospacing="0"/>
        <w:rPr>
          <w:rFonts w:asciiTheme="minorHAnsi" w:hAnsiTheme="minorHAnsi"/>
        </w:rPr>
      </w:pPr>
      <w:r w:rsidRPr="00A613DC">
        <w:rPr>
          <w:rFonts w:asciiTheme="minorHAnsi" w:hAnsiTheme="minorHAnsi"/>
        </w:rPr>
        <w:t>Neutral</w:t>
      </w:r>
      <w:r w:rsidRPr="00A613DC">
        <w:rPr>
          <w:rFonts w:asciiTheme="minorHAnsi" w:hAnsiTheme="minorHAnsi"/>
        </w:rPr>
        <w:t xml:space="preserve"> </w:t>
      </w:r>
      <w:r w:rsidR="009D5B6B">
        <w:rPr>
          <w:rFonts w:asciiTheme="minorHAnsi" w:hAnsiTheme="minorHAnsi"/>
        </w:rPr>
        <w:t>– 2 points</w:t>
      </w:r>
    </w:p>
    <w:p w:rsidR="004768D2" w:rsidRPr="00A613DC" w:rsidRDefault="004768D2" w:rsidP="004768D2">
      <w:pPr>
        <w:pStyle w:val="NormalWeb"/>
        <w:spacing w:before="0" w:beforeAutospacing="0" w:after="0" w:afterAutospacing="0"/>
        <w:rPr>
          <w:rFonts w:asciiTheme="minorHAnsi" w:hAnsiTheme="minorHAnsi"/>
        </w:rPr>
      </w:pPr>
      <w:r w:rsidRPr="00A613DC">
        <w:rPr>
          <w:rFonts w:asciiTheme="minorHAnsi" w:hAnsiTheme="minorHAnsi"/>
        </w:rPr>
        <w:t>Disagree</w:t>
      </w:r>
      <w:r w:rsidRPr="00A613DC">
        <w:rPr>
          <w:rFonts w:asciiTheme="minorHAnsi" w:hAnsiTheme="minorHAnsi"/>
        </w:rPr>
        <w:t xml:space="preserve"> </w:t>
      </w:r>
      <w:r w:rsidR="009D5B6B">
        <w:rPr>
          <w:rFonts w:asciiTheme="minorHAnsi" w:hAnsiTheme="minorHAnsi"/>
        </w:rPr>
        <w:t>– 1 point</w:t>
      </w:r>
    </w:p>
    <w:p w:rsidR="004768D2" w:rsidRPr="00A613DC" w:rsidRDefault="004768D2" w:rsidP="004768D2">
      <w:pPr>
        <w:pStyle w:val="NormalWeb"/>
        <w:spacing w:before="0" w:beforeAutospacing="0" w:after="0" w:afterAutospacing="0"/>
        <w:rPr>
          <w:rFonts w:asciiTheme="minorHAnsi" w:hAnsiTheme="minorHAnsi"/>
        </w:rPr>
      </w:pPr>
      <w:r w:rsidRPr="00A613DC">
        <w:rPr>
          <w:rFonts w:asciiTheme="minorHAnsi" w:hAnsiTheme="minorHAnsi"/>
        </w:rPr>
        <w:t>Strongly Disagree</w:t>
      </w:r>
      <w:r w:rsidRPr="00A613DC">
        <w:rPr>
          <w:rFonts w:asciiTheme="minorHAnsi" w:hAnsiTheme="minorHAnsi"/>
        </w:rPr>
        <w:t xml:space="preserve"> </w:t>
      </w:r>
      <w:r w:rsidR="009D5B6B">
        <w:rPr>
          <w:rFonts w:asciiTheme="minorHAnsi" w:hAnsiTheme="minorHAnsi"/>
        </w:rPr>
        <w:t>– 0 points</w:t>
      </w:r>
    </w:p>
    <w:p w:rsidR="00B57892" w:rsidRDefault="00B57892" w:rsidP="00251842">
      <w:pPr>
        <w:pStyle w:val="NormalWeb"/>
        <w:spacing w:before="0" w:beforeAutospacing="0" w:after="0" w:afterAutospacing="0"/>
        <w:rPr>
          <w:rFonts w:asciiTheme="minorHAnsi" w:hAnsiTheme="minorHAnsi"/>
        </w:rPr>
      </w:pPr>
    </w:p>
    <w:p w:rsidR="004B3F81" w:rsidRPr="00A613DC" w:rsidRDefault="004B3F81" w:rsidP="004B3F81">
      <w:pPr>
        <w:pStyle w:val="NormalWeb"/>
        <w:spacing w:before="0" w:beforeAutospacing="0" w:after="0" w:afterAutospacing="0"/>
        <w:rPr>
          <w:rFonts w:asciiTheme="minorHAnsi" w:hAnsiTheme="minorHAnsi"/>
          <w:b/>
        </w:rPr>
      </w:pPr>
      <w:r w:rsidRPr="00A613DC">
        <w:rPr>
          <w:rFonts w:asciiTheme="minorHAnsi" w:hAnsiTheme="minorHAnsi"/>
          <w:b/>
        </w:rPr>
        <w:t xml:space="preserve">(Company alignment - </w:t>
      </w:r>
      <w:r w:rsidR="001234AB">
        <w:rPr>
          <w:rFonts w:asciiTheme="minorHAnsi" w:hAnsiTheme="minorHAnsi"/>
          <w:b/>
        </w:rPr>
        <w:t>Questions 3, 13</w:t>
      </w:r>
      <w:r w:rsidRPr="00A613DC">
        <w:rPr>
          <w:rFonts w:asciiTheme="minorHAnsi" w:hAnsiTheme="minorHAnsi"/>
          <w:b/>
        </w:rPr>
        <w:t>)</w:t>
      </w:r>
    </w:p>
    <w:p w:rsidR="004B3F81" w:rsidRPr="00A613DC" w:rsidRDefault="004B3F81" w:rsidP="004B3F81">
      <w:pPr>
        <w:pStyle w:val="NormalWeb"/>
        <w:spacing w:before="0" w:beforeAutospacing="0" w:after="0" w:afterAutospacing="0"/>
        <w:rPr>
          <w:rFonts w:asciiTheme="minorHAnsi" w:hAnsiTheme="minorHAnsi"/>
        </w:rPr>
      </w:pPr>
      <w:r w:rsidRPr="00A613DC">
        <w:rPr>
          <w:rFonts w:asciiTheme="minorHAnsi" w:hAnsiTheme="minorHAnsi"/>
        </w:rPr>
        <w:t xml:space="preserve">Strongly Agree </w:t>
      </w:r>
      <w:r w:rsidR="009D5B6B">
        <w:rPr>
          <w:rFonts w:asciiTheme="minorHAnsi" w:hAnsiTheme="minorHAnsi"/>
        </w:rPr>
        <w:t>– 0 points</w:t>
      </w:r>
    </w:p>
    <w:p w:rsidR="004B3F81" w:rsidRPr="00A613DC" w:rsidRDefault="004B3F81" w:rsidP="004B3F81">
      <w:pPr>
        <w:pStyle w:val="NormalWeb"/>
        <w:spacing w:before="0" w:beforeAutospacing="0" w:after="0" w:afterAutospacing="0"/>
        <w:rPr>
          <w:rFonts w:asciiTheme="minorHAnsi" w:hAnsiTheme="minorHAnsi"/>
        </w:rPr>
      </w:pPr>
      <w:r w:rsidRPr="00A613DC">
        <w:rPr>
          <w:rFonts w:asciiTheme="minorHAnsi" w:hAnsiTheme="minorHAnsi"/>
        </w:rPr>
        <w:t xml:space="preserve">Agree </w:t>
      </w:r>
      <w:r w:rsidR="009D5B6B">
        <w:rPr>
          <w:rFonts w:asciiTheme="minorHAnsi" w:hAnsiTheme="minorHAnsi"/>
        </w:rPr>
        <w:t>– 1 point</w:t>
      </w:r>
    </w:p>
    <w:p w:rsidR="004B3F81" w:rsidRPr="00A613DC" w:rsidRDefault="004B3F81" w:rsidP="004B3F81">
      <w:pPr>
        <w:pStyle w:val="NormalWeb"/>
        <w:spacing w:before="0" w:beforeAutospacing="0" w:after="0" w:afterAutospacing="0"/>
        <w:rPr>
          <w:rFonts w:asciiTheme="minorHAnsi" w:hAnsiTheme="minorHAnsi"/>
        </w:rPr>
      </w:pPr>
      <w:r w:rsidRPr="00A613DC">
        <w:rPr>
          <w:rFonts w:asciiTheme="minorHAnsi" w:hAnsiTheme="minorHAnsi"/>
        </w:rPr>
        <w:t xml:space="preserve">Neutral </w:t>
      </w:r>
      <w:r w:rsidR="009D5B6B">
        <w:rPr>
          <w:rFonts w:asciiTheme="minorHAnsi" w:hAnsiTheme="minorHAnsi"/>
        </w:rPr>
        <w:t>– 2 points</w:t>
      </w:r>
    </w:p>
    <w:p w:rsidR="004B3F81" w:rsidRPr="00A613DC" w:rsidRDefault="004B3F81" w:rsidP="004B3F81">
      <w:pPr>
        <w:pStyle w:val="NormalWeb"/>
        <w:spacing w:before="0" w:beforeAutospacing="0" w:after="0" w:afterAutospacing="0"/>
        <w:rPr>
          <w:rFonts w:asciiTheme="minorHAnsi" w:hAnsiTheme="minorHAnsi"/>
        </w:rPr>
      </w:pPr>
      <w:r w:rsidRPr="00A613DC">
        <w:rPr>
          <w:rFonts w:asciiTheme="minorHAnsi" w:hAnsiTheme="minorHAnsi"/>
        </w:rPr>
        <w:t xml:space="preserve">Disagree </w:t>
      </w:r>
      <w:r w:rsidR="009D5B6B">
        <w:rPr>
          <w:rFonts w:asciiTheme="minorHAnsi" w:hAnsiTheme="minorHAnsi"/>
        </w:rPr>
        <w:t>– 3 points</w:t>
      </w:r>
    </w:p>
    <w:p w:rsidR="004B3F81" w:rsidRPr="00A613DC" w:rsidRDefault="004B3F81" w:rsidP="004B3F81">
      <w:pPr>
        <w:pStyle w:val="NormalWeb"/>
        <w:spacing w:before="0" w:beforeAutospacing="0" w:after="0" w:afterAutospacing="0"/>
        <w:rPr>
          <w:rFonts w:asciiTheme="minorHAnsi" w:hAnsiTheme="minorHAnsi"/>
        </w:rPr>
      </w:pPr>
      <w:r w:rsidRPr="00A613DC">
        <w:rPr>
          <w:rFonts w:asciiTheme="minorHAnsi" w:hAnsiTheme="minorHAnsi"/>
        </w:rPr>
        <w:t xml:space="preserve">Strongly Disagree </w:t>
      </w:r>
      <w:r w:rsidR="009D5B6B">
        <w:rPr>
          <w:rFonts w:asciiTheme="minorHAnsi" w:hAnsiTheme="minorHAnsi"/>
        </w:rPr>
        <w:t>– 4 points</w:t>
      </w:r>
    </w:p>
    <w:p w:rsidR="004B3F81" w:rsidRPr="00A613DC" w:rsidRDefault="004B3F81" w:rsidP="00251842">
      <w:pPr>
        <w:pStyle w:val="NormalWeb"/>
        <w:spacing w:before="0" w:beforeAutospacing="0" w:after="0" w:afterAutospacing="0"/>
        <w:rPr>
          <w:rFonts w:asciiTheme="minorHAnsi" w:hAnsiTheme="minorHAnsi"/>
        </w:rPr>
      </w:pPr>
    </w:p>
    <w:p w:rsidR="00D14F38" w:rsidRPr="00A613DC" w:rsidRDefault="00877F48" w:rsidP="00251842">
      <w:pPr>
        <w:pStyle w:val="NormalWeb"/>
        <w:spacing w:before="0" w:beforeAutospacing="0" w:after="0" w:afterAutospacing="0"/>
        <w:rPr>
          <w:rFonts w:asciiTheme="minorHAnsi" w:hAnsiTheme="minorHAnsi"/>
          <w:b/>
        </w:rPr>
      </w:pPr>
      <w:r w:rsidRPr="00A613DC">
        <w:rPr>
          <w:rFonts w:asciiTheme="minorHAnsi" w:hAnsiTheme="minorHAnsi"/>
          <w:b/>
        </w:rPr>
        <w:t>(Low social needs at work</w:t>
      </w:r>
      <w:r w:rsidR="00865E7D">
        <w:rPr>
          <w:rFonts w:asciiTheme="minorHAnsi" w:hAnsiTheme="minorHAnsi"/>
          <w:b/>
        </w:rPr>
        <w:t xml:space="preserve"> – Questions 2</w:t>
      </w:r>
      <w:r w:rsidR="00D14F38" w:rsidRPr="00A613DC">
        <w:rPr>
          <w:rFonts w:asciiTheme="minorHAnsi" w:hAnsiTheme="minorHAnsi"/>
          <w:b/>
        </w:rPr>
        <w:t>, 10)</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Agree </w:t>
      </w:r>
      <w:r>
        <w:rPr>
          <w:rFonts w:asciiTheme="minorHAnsi" w:hAnsiTheme="minorHAnsi"/>
        </w:rPr>
        <w:t>– 4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Agree </w:t>
      </w:r>
      <w:r>
        <w:rPr>
          <w:rFonts w:asciiTheme="minorHAnsi" w:hAnsiTheme="minorHAnsi"/>
        </w:rPr>
        <w:t>– 3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Neutral </w:t>
      </w:r>
      <w:r>
        <w:rPr>
          <w:rFonts w:asciiTheme="minorHAnsi" w:hAnsiTheme="minorHAnsi"/>
        </w:rPr>
        <w:t>– 2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Disagree </w:t>
      </w:r>
      <w:r>
        <w:rPr>
          <w:rFonts w:asciiTheme="minorHAnsi" w:hAnsiTheme="minorHAnsi"/>
        </w:rPr>
        <w:t>– 1 point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Disagree </w:t>
      </w:r>
      <w:r>
        <w:rPr>
          <w:rFonts w:asciiTheme="minorHAnsi" w:hAnsiTheme="minorHAnsi"/>
        </w:rPr>
        <w:t>– 0 points</w:t>
      </w:r>
    </w:p>
    <w:p w:rsidR="004B3F81" w:rsidRDefault="004B3F81" w:rsidP="004B3F81">
      <w:pPr>
        <w:pStyle w:val="NormalWeb"/>
        <w:spacing w:before="0" w:beforeAutospacing="0" w:after="0" w:afterAutospacing="0"/>
        <w:rPr>
          <w:rFonts w:asciiTheme="minorHAnsi" w:hAnsiTheme="minorHAnsi"/>
          <w:b/>
        </w:rPr>
      </w:pPr>
    </w:p>
    <w:p w:rsidR="004B3F81" w:rsidRPr="00A613DC" w:rsidRDefault="004B3F81" w:rsidP="004B3F81">
      <w:pPr>
        <w:pStyle w:val="NormalWeb"/>
        <w:spacing w:before="0" w:beforeAutospacing="0" w:after="0" w:afterAutospacing="0"/>
        <w:rPr>
          <w:rFonts w:asciiTheme="minorHAnsi" w:hAnsiTheme="minorHAnsi"/>
          <w:b/>
        </w:rPr>
      </w:pPr>
      <w:r w:rsidRPr="00A613DC">
        <w:rPr>
          <w:rFonts w:asciiTheme="minorHAnsi" w:hAnsiTheme="minorHAnsi"/>
          <w:b/>
        </w:rPr>
        <w:t>(Low social needs at work</w:t>
      </w:r>
      <w:r w:rsidR="005301EF">
        <w:rPr>
          <w:rFonts w:asciiTheme="minorHAnsi" w:hAnsiTheme="minorHAnsi"/>
          <w:b/>
        </w:rPr>
        <w:t xml:space="preserve"> – Questions 6, 12</w:t>
      </w:r>
      <w:r w:rsidRPr="00A613DC">
        <w:rPr>
          <w:rFonts w:asciiTheme="minorHAnsi" w:hAnsiTheme="minorHAnsi"/>
          <w:b/>
        </w:rPr>
        <w: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Agree </w:t>
      </w:r>
      <w:r>
        <w:rPr>
          <w:rFonts w:asciiTheme="minorHAnsi" w:hAnsiTheme="minorHAnsi"/>
        </w:rPr>
        <w:t>– 0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Agree </w:t>
      </w:r>
      <w:r>
        <w:rPr>
          <w:rFonts w:asciiTheme="minorHAnsi" w:hAnsiTheme="minorHAnsi"/>
        </w:rPr>
        <w:t>– 1 point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Neutral </w:t>
      </w:r>
      <w:r>
        <w:rPr>
          <w:rFonts w:asciiTheme="minorHAnsi" w:hAnsiTheme="minorHAnsi"/>
        </w:rPr>
        <w:t>– 2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lastRenderedPageBreak/>
        <w:t xml:space="preserve">Disagree </w:t>
      </w:r>
      <w:r>
        <w:rPr>
          <w:rFonts w:asciiTheme="minorHAnsi" w:hAnsiTheme="minorHAnsi"/>
        </w:rPr>
        <w:t>– 3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Disagree </w:t>
      </w:r>
      <w:r>
        <w:rPr>
          <w:rFonts w:asciiTheme="minorHAnsi" w:hAnsiTheme="minorHAnsi"/>
        </w:rPr>
        <w:t>– 4 points</w:t>
      </w:r>
    </w:p>
    <w:p w:rsidR="00C74685" w:rsidRPr="00A613DC" w:rsidRDefault="00C74685" w:rsidP="004768D2">
      <w:pPr>
        <w:pStyle w:val="NormalWeb"/>
        <w:spacing w:before="0" w:beforeAutospacing="0" w:after="0" w:afterAutospacing="0"/>
        <w:rPr>
          <w:rFonts w:asciiTheme="minorHAnsi" w:hAnsiTheme="minorHAnsi"/>
        </w:rPr>
      </w:pPr>
    </w:p>
    <w:p w:rsidR="00877F48" w:rsidRPr="00A613DC" w:rsidRDefault="00877F48" w:rsidP="00877F48">
      <w:pPr>
        <w:pStyle w:val="NormalWeb"/>
        <w:spacing w:before="0" w:beforeAutospacing="0" w:after="0" w:afterAutospacing="0"/>
        <w:rPr>
          <w:rFonts w:asciiTheme="minorHAnsi" w:hAnsiTheme="minorHAnsi"/>
          <w:b/>
        </w:rPr>
      </w:pPr>
      <w:r w:rsidRPr="00A613DC">
        <w:rPr>
          <w:rFonts w:asciiTheme="minorHAnsi" w:hAnsiTheme="minorHAnsi"/>
          <w:b/>
        </w:rPr>
        <w:t>(Independent initiative</w:t>
      </w:r>
      <w:r w:rsidR="00677E06">
        <w:rPr>
          <w:rFonts w:asciiTheme="minorHAnsi" w:hAnsiTheme="minorHAnsi"/>
          <w:b/>
        </w:rPr>
        <w:t xml:space="preserve"> – Questions 1, 9, 14</w:t>
      </w:r>
      <w:r w:rsidRPr="00A613DC">
        <w:rPr>
          <w:rFonts w:asciiTheme="minorHAnsi" w:hAnsiTheme="minorHAnsi"/>
          <w:b/>
        </w:rPr>
        <w: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Agree </w:t>
      </w:r>
      <w:r>
        <w:rPr>
          <w:rFonts w:asciiTheme="minorHAnsi" w:hAnsiTheme="minorHAnsi"/>
        </w:rPr>
        <w:t>– 4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Agree </w:t>
      </w:r>
      <w:r>
        <w:rPr>
          <w:rFonts w:asciiTheme="minorHAnsi" w:hAnsiTheme="minorHAnsi"/>
        </w:rPr>
        <w:t>– 3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Neutral </w:t>
      </w:r>
      <w:r>
        <w:rPr>
          <w:rFonts w:asciiTheme="minorHAnsi" w:hAnsiTheme="minorHAnsi"/>
        </w:rPr>
        <w:t>– 2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Disagree </w:t>
      </w:r>
      <w:r>
        <w:rPr>
          <w:rFonts w:asciiTheme="minorHAnsi" w:hAnsiTheme="minorHAnsi"/>
        </w:rPr>
        <w:t>– 1 point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Disagree </w:t>
      </w:r>
      <w:r>
        <w:rPr>
          <w:rFonts w:asciiTheme="minorHAnsi" w:hAnsiTheme="minorHAnsi"/>
        </w:rPr>
        <w:t>– 0 points</w:t>
      </w:r>
    </w:p>
    <w:p w:rsidR="00877F48" w:rsidRDefault="00877F48" w:rsidP="004768D2">
      <w:pPr>
        <w:pStyle w:val="NormalWeb"/>
        <w:spacing w:before="0" w:beforeAutospacing="0" w:after="0" w:afterAutospacing="0"/>
        <w:rPr>
          <w:rFonts w:asciiTheme="minorHAnsi" w:hAnsiTheme="minorHAnsi"/>
        </w:rPr>
      </w:pPr>
    </w:p>
    <w:p w:rsidR="004B3F81" w:rsidRPr="00A613DC" w:rsidRDefault="004B3F81" w:rsidP="004B3F81">
      <w:pPr>
        <w:pStyle w:val="NormalWeb"/>
        <w:spacing w:before="0" w:beforeAutospacing="0" w:after="0" w:afterAutospacing="0"/>
        <w:rPr>
          <w:rFonts w:asciiTheme="minorHAnsi" w:hAnsiTheme="minorHAnsi"/>
          <w:b/>
        </w:rPr>
      </w:pPr>
      <w:r w:rsidRPr="00A613DC">
        <w:rPr>
          <w:rFonts w:asciiTheme="minorHAnsi" w:hAnsiTheme="minorHAnsi"/>
          <w:b/>
        </w:rPr>
        <w:t>(Independent initiative</w:t>
      </w:r>
      <w:r w:rsidR="008872BB">
        <w:rPr>
          <w:rFonts w:asciiTheme="minorHAnsi" w:hAnsiTheme="minorHAnsi"/>
          <w:b/>
        </w:rPr>
        <w:t xml:space="preserve"> – Questions 4, 7, 11</w:t>
      </w:r>
      <w:r w:rsidRPr="00A613DC">
        <w:rPr>
          <w:rFonts w:asciiTheme="minorHAnsi" w:hAnsiTheme="minorHAnsi"/>
          <w:b/>
        </w:rPr>
        <w: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Agree </w:t>
      </w:r>
      <w:r>
        <w:rPr>
          <w:rFonts w:asciiTheme="minorHAnsi" w:hAnsiTheme="minorHAnsi"/>
        </w:rPr>
        <w:t>– 0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Agree </w:t>
      </w:r>
      <w:r>
        <w:rPr>
          <w:rFonts w:asciiTheme="minorHAnsi" w:hAnsiTheme="minorHAnsi"/>
        </w:rPr>
        <w:t>– 1 point</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Neutral </w:t>
      </w:r>
      <w:r>
        <w:rPr>
          <w:rFonts w:asciiTheme="minorHAnsi" w:hAnsiTheme="minorHAnsi"/>
        </w:rPr>
        <w:t>– 2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Disagree </w:t>
      </w:r>
      <w:r>
        <w:rPr>
          <w:rFonts w:asciiTheme="minorHAnsi" w:hAnsiTheme="minorHAnsi"/>
        </w:rPr>
        <w:t>– 3 points</w:t>
      </w:r>
    </w:p>
    <w:p w:rsidR="009D5B6B" w:rsidRPr="00A613DC" w:rsidRDefault="009D5B6B" w:rsidP="009D5B6B">
      <w:pPr>
        <w:pStyle w:val="NormalWeb"/>
        <w:spacing w:before="0" w:beforeAutospacing="0" w:after="0" w:afterAutospacing="0"/>
        <w:rPr>
          <w:rFonts w:asciiTheme="minorHAnsi" w:hAnsiTheme="minorHAnsi"/>
        </w:rPr>
      </w:pPr>
      <w:r w:rsidRPr="00A613DC">
        <w:rPr>
          <w:rFonts w:asciiTheme="minorHAnsi" w:hAnsiTheme="minorHAnsi"/>
        </w:rPr>
        <w:t xml:space="preserve">Strongly Disagree </w:t>
      </w:r>
      <w:r>
        <w:rPr>
          <w:rFonts w:asciiTheme="minorHAnsi" w:hAnsiTheme="minorHAnsi"/>
        </w:rPr>
        <w:t>– 4 points</w:t>
      </w:r>
    </w:p>
    <w:p w:rsidR="004B3F81" w:rsidRPr="00A613DC" w:rsidRDefault="004B3F81" w:rsidP="004768D2">
      <w:pPr>
        <w:pStyle w:val="NormalWeb"/>
        <w:spacing w:before="0" w:beforeAutospacing="0" w:after="0" w:afterAutospacing="0"/>
        <w:rPr>
          <w:rFonts w:asciiTheme="minorHAnsi" w:hAnsiTheme="minorHAnsi"/>
        </w:rPr>
      </w:pPr>
    </w:p>
    <w:p w:rsidR="00877F48" w:rsidRPr="00A613DC" w:rsidRDefault="00877F48" w:rsidP="004768D2">
      <w:pPr>
        <w:pStyle w:val="NormalWeb"/>
        <w:spacing w:before="0" w:beforeAutospacing="0" w:after="0" w:afterAutospacing="0"/>
        <w:rPr>
          <w:rFonts w:asciiTheme="minorHAnsi" w:hAnsiTheme="minorHAnsi"/>
        </w:rPr>
      </w:pPr>
      <w:proofErr w:type="gramStart"/>
      <w:r w:rsidRPr="00A613DC">
        <w:rPr>
          <w:rFonts w:asciiTheme="minorHAnsi" w:hAnsiTheme="minorHAnsi"/>
          <w:b/>
        </w:rPr>
        <w:t>Total</w:t>
      </w:r>
      <w:proofErr w:type="gramEnd"/>
      <w:r w:rsidRPr="00A613DC">
        <w:rPr>
          <w:rFonts w:asciiTheme="minorHAnsi" w:hAnsiTheme="minorHAnsi"/>
          <w:b/>
        </w:rPr>
        <w:t xml:space="preserve"> Telework Disposition</w:t>
      </w:r>
      <w:r w:rsidRPr="00A613DC">
        <w:rPr>
          <w:rFonts w:asciiTheme="minorHAnsi" w:hAnsiTheme="minorHAnsi"/>
        </w:rPr>
        <w:t xml:space="preserve"> – add the totals for all three factors.</w:t>
      </w:r>
    </w:p>
    <w:sectPr w:rsidR="00877F48" w:rsidRPr="00A613D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172" w:rsidRDefault="00A73172" w:rsidP="00D14F38">
      <w:pPr>
        <w:spacing w:after="0" w:line="240" w:lineRule="auto"/>
      </w:pPr>
      <w:r>
        <w:separator/>
      </w:r>
    </w:p>
  </w:endnote>
  <w:endnote w:type="continuationSeparator" w:id="0">
    <w:p w:rsidR="00A73172" w:rsidRDefault="00A73172" w:rsidP="00D1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F38" w:rsidRDefault="00D14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172" w:rsidRDefault="00A73172" w:rsidP="00D14F38">
      <w:pPr>
        <w:spacing w:after="0" w:line="240" w:lineRule="auto"/>
      </w:pPr>
      <w:r>
        <w:separator/>
      </w:r>
    </w:p>
  </w:footnote>
  <w:footnote w:type="continuationSeparator" w:id="0">
    <w:p w:rsidR="00A73172" w:rsidRDefault="00A73172" w:rsidP="00D14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A28"/>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D67D1"/>
    <w:multiLevelType w:val="hybridMultilevel"/>
    <w:tmpl w:val="05525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A35D70"/>
    <w:multiLevelType w:val="hybridMultilevel"/>
    <w:tmpl w:val="9B4E8B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F7DFF"/>
    <w:multiLevelType w:val="hybridMultilevel"/>
    <w:tmpl w:val="FCDE78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00E2A"/>
    <w:multiLevelType w:val="hybridMultilevel"/>
    <w:tmpl w:val="486E07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6380C"/>
    <w:multiLevelType w:val="hybridMultilevel"/>
    <w:tmpl w:val="D06A0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653B9"/>
    <w:multiLevelType w:val="hybridMultilevel"/>
    <w:tmpl w:val="5E4AD8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C005B"/>
    <w:multiLevelType w:val="hybridMultilevel"/>
    <w:tmpl w:val="7F509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6C06BA"/>
    <w:multiLevelType w:val="hybridMultilevel"/>
    <w:tmpl w:val="7D2C6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594463"/>
    <w:multiLevelType w:val="hybridMultilevel"/>
    <w:tmpl w:val="8DA6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85538"/>
    <w:multiLevelType w:val="hybridMultilevel"/>
    <w:tmpl w:val="1B6208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12427F"/>
    <w:multiLevelType w:val="hybridMultilevel"/>
    <w:tmpl w:val="A40A9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023F8"/>
    <w:multiLevelType w:val="hybridMultilevel"/>
    <w:tmpl w:val="4DDA13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D1F74"/>
    <w:multiLevelType w:val="hybridMultilevel"/>
    <w:tmpl w:val="C0B44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82F0F"/>
    <w:multiLevelType w:val="hybridMultilevel"/>
    <w:tmpl w:val="1CF8C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0"/>
  </w:num>
  <w:num w:numId="6">
    <w:abstractNumId w:val="4"/>
  </w:num>
  <w:num w:numId="7">
    <w:abstractNumId w:val="3"/>
  </w:num>
  <w:num w:numId="8">
    <w:abstractNumId w:val="1"/>
  </w:num>
  <w:num w:numId="9">
    <w:abstractNumId w:val="5"/>
  </w:num>
  <w:num w:numId="10">
    <w:abstractNumId w:val="13"/>
  </w:num>
  <w:num w:numId="11">
    <w:abstractNumId w:val="2"/>
  </w:num>
  <w:num w:numId="12">
    <w:abstractNumId w:val="14"/>
  </w:num>
  <w:num w:numId="13">
    <w:abstractNumId w:val="8"/>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85"/>
    <w:rsid w:val="00010D76"/>
    <w:rsid w:val="00013541"/>
    <w:rsid w:val="000139FD"/>
    <w:rsid w:val="0005372D"/>
    <w:rsid w:val="00090F19"/>
    <w:rsid w:val="00092E39"/>
    <w:rsid w:val="00096ABA"/>
    <w:rsid w:val="00097B06"/>
    <w:rsid w:val="000A4AF6"/>
    <w:rsid w:val="000D458E"/>
    <w:rsid w:val="000D75D0"/>
    <w:rsid w:val="00110FD5"/>
    <w:rsid w:val="001234AB"/>
    <w:rsid w:val="00130B47"/>
    <w:rsid w:val="00133038"/>
    <w:rsid w:val="001364DE"/>
    <w:rsid w:val="00146C69"/>
    <w:rsid w:val="00147CE8"/>
    <w:rsid w:val="00154279"/>
    <w:rsid w:val="001552F4"/>
    <w:rsid w:val="0015551E"/>
    <w:rsid w:val="001948A7"/>
    <w:rsid w:val="00194BFE"/>
    <w:rsid w:val="001B56B3"/>
    <w:rsid w:val="00216C01"/>
    <w:rsid w:val="00226519"/>
    <w:rsid w:val="00227DFF"/>
    <w:rsid w:val="00236ABD"/>
    <w:rsid w:val="00236DF1"/>
    <w:rsid w:val="0024630D"/>
    <w:rsid w:val="00251842"/>
    <w:rsid w:val="002720AD"/>
    <w:rsid w:val="0028482E"/>
    <w:rsid w:val="002A07BE"/>
    <w:rsid w:val="002A3245"/>
    <w:rsid w:val="002C3CEA"/>
    <w:rsid w:val="002D5462"/>
    <w:rsid w:val="002D5CFA"/>
    <w:rsid w:val="002D5FDC"/>
    <w:rsid w:val="002E50FB"/>
    <w:rsid w:val="002F49E4"/>
    <w:rsid w:val="00317786"/>
    <w:rsid w:val="00326D4A"/>
    <w:rsid w:val="0034012D"/>
    <w:rsid w:val="0034472A"/>
    <w:rsid w:val="003450AD"/>
    <w:rsid w:val="003507A0"/>
    <w:rsid w:val="00377993"/>
    <w:rsid w:val="003839D8"/>
    <w:rsid w:val="00390C01"/>
    <w:rsid w:val="00397CC8"/>
    <w:rsid w:val="003A4397"/>
    <w:rsid w:val="003A5F8A"/>
    <w:rsid w:val="003B0839"/>
    <w:rsid w:val="003D41FB"/>
    <w:rsid w:val="003D55E8"/>
    <w:rsid w:val="003F2839"/>
    <w:rsid w:val="00405A6D"/>
    <w:rsid w:val="0042341F"/>
    <w:rsid w:val="004252E4"/>
    <w:rsid w:val="00447744"/>
    <w:rsid w:val="00454126"/>
    <w:rsid w:val="004576A0"/>
    <w:rsid w:val="0046694B"/>
    <w:rsid w:val="00467A06"/>
    <w:rsid w:val="004768D2"/>
    <w:rsid w:val="004834B6"/>
    <w:rsid w:val="0049011D"/>
    <w:rsid w:val="0049648A"/>
    <w:rsid w:val="004977B3"/>
    <w:rsid w:val="004A3FE4"/>
    <w:rsid w:val="004A5C39"/>
    <w:rsid w:val="004B3F81"/>
    <w:rsid w:val="004C68DA"/>
    <w:rsid w:val="004E0B20"/>
    <w:rsid w:val="004F05E0"/>
    <w:rsid w:val="004F68B9"/>
    <w:rsid w:val="005223D2"/>
    <w:rsid w:val="00526623"/>
    <w:rsid w:val="005301EF"/>
    <w:rsid w:val="005342FB"/>
    <w:rsid w:val="005358A0"/>
    <w:rsid w:val="005758B2"/>
    <w:rsid w:val="005807FB"/>
    <w:rsid w:val="0059092B"/>
    <w:rsid w:val="00590F5D"/>
    <w:rsid w:val="00597577"/>
    <w:rsid w:val="005A448C"/>
    <w:rsid w:val="005A75E5"/>
    <w:rsid w:val="005B39CA"/>
    <w:rsid w:val="005D33BA"/>
    <w:rsid w:val="005E118F"/>
    <w:rsid w:val="00605ED6"/>
    <w:rsid w:val="00624DEA"/>
    <w:rsid w:val="00641C27"/>
    <w:rsid w:val="00644CFE"/>
    <w:rsid w:val="006556F2"/>
    <w:rsid w:val="006660F3"/>
    <w:rsid w:val="00675E59"/>
    <w:rsid w:val="00677E06"/>
    <w:rsid w:val="006B1C6F"/>
    <w:rsid w:val="006C7C48"/>
    <w:rsid w:val="006D4715"/>
    <w:rsid w:val="006F22BF"/>
    <w:rsid w:val="00725473"/>
    <w:rsid w:val="007478F7"/>
    <w:rsid w:val="00771B10"/>
    <w:rsid w:val="00780488"/>
    <w:rsid w:val="00784D98"/>
    <w:rsid w:val="007E2C79"/>
    <w:rsid w:val="008012FE"/>
    <w:rsid w:val="00807290"/>
    <w:rsid w:val="008075FB"/>
    <w:rsid w:val="00810536"/>
    <w:rsid w:val="0081543B"/>
    <w:rsid w:val="00827DD2"/>
    <w:rsid w:val="0083049D"/>
    <w:rsid w:val="008469A6"/>
    <w:rsid w:val="00855277"/>
    <w:rsid w:val="00857B2B"/>
    <w:rsid w:val="00865E7D"/>
    <w:rsid w:val="00867FCD"/>
    <w:rsid w:val="0087129C"/>
    <w:rsid w:val="00877F48"/>
    <w:rsid w:val="008872BB"/>
    <w:rsid w:val="0089729F"/>
    <w:rsid w:val="008A319C"/>
    <w:rsid w:val="008B7EDA"/>
    <w:rsid w:val="008F5B0A"/>
    <w:rsid w:val="00902C29"/>
    <w:rsid w:val="00907E26"/>
    <w:rsid w:val="00912601"/>
    <w:rsid w:val="00920845"/>
    <w:rsid w:val="009208D5"/>
    <w:rsid w:val="0092227F"/>
    <w:rsid w:val="00937E21"/>
    <w:rsid w:val="009426FA"/>
    <w:rsid w:val="00954AF6"/>
    <w:rsid w:val="00975AF0"/>
    <w:rsid w:val="0098524B"/>
    <w:rsid w:val="00985EE1"/>
    <w:rsid w:val="009B05B0"/>
    <w:rsid w:val="009B2065"/>
    <w:rsid w:val="009C6BED"/>
    <w:rsid w:val="009C7ED8"/>
    <w:rsid w:val="009D37E6"/>
    <w:rsid w:val="009D5B6B"/>
    <w:rsid w:val="009F4494"/>
    <w:rsid w:val="00A063CB"/>
    <w:rsid w:val="00A1479E"/>
    <w:rsid w:val="00A35686"/>
    <w:rsid w:val="00A421C3"/>
    <w:rsid w:val="00A613DC"/>
    <w:rsid w:val="00A62514"/>
    <w:rsid w:val="00A65112"/>
    <w:rsid w:val="00A73172"/>
    <w:rsid w:val="00A93BE9"/>
    <w:rsid w:val="00AC46CE"/>
    <w:rsid w:val="00AC4A64"/>
    <w:rsid w:val="00AD7050"/>
    <w:rsid w:val="00AE26F4"/>
    <w:rsid w:val="00B06BD2"/>
    <w:rsid w:val="00B21015"/>
    <w:rsid w:val="00B26C93"/>
    <w:rsid w:val="00B30143"/>
    <w:rsid w:val="00B31B47"/>
    <w:rsid w:val="00B47369"/>
    <w:rsid w:val="00B47496"/>
    <w:rsid w:val="00B57892"/>
    <w:rsid w:val="00B6596B"/>
    <w:rsid w:val="00B77087"/>
    <w:rsid w:val="00B91DF4"/>
    <w:rsid w:val="00B93EAD"/>
    <w:rsid w:val="00B96D46"/>
    <w:rsid w:val="00BA4F7D"/>
    <w:rsid w:val="00BA647E"/>
    <w:rsid w:val="00C05B1D"/>
    <w:rsid w:val="00C10185"/>
    <w:rsid w:val="00C2476F"/>
    <w:rsid w:val="00C248EE"/>
    <w:rsid w:val="00C46849"/>
    <w:rsid w:val="00C50072"/>
    <w:rsid w:val="00C56872"/>
    <w:rsid w:val="00C623B4"/>
    <w:rsid w:val="00C74685"/>
    <w:rsid w:val="00C85521"/>
    <w:rsid w:val="00CA2825"/>
    <w:rsid w:val="00CB7087"/>
    <w:rsid w:val="00CD65E2"/>
    <w:rsid w:val="00CE11C4"/>
    <w:rsid w:val="00CE1A74"/>
    <w:rsid w:val="00CE5189"/>
    <w:rsid w:val="00D12180"/>
    <w:rsid w:val="00D1426F"/>
    <w:rsid w:val="00D14AC2"/>
    <w:rsid w:val="00D14F38"/>
    <w:rsid w:val="00D2445C"/>
    <w:rsid w:val="00D27AC9"/>
    <w:rsid w:val="00D31CBC"/>
    <w:rsid w:val="00D3211D"/>
    <w:rsid w:val="00D339C8"/>
    <w:rsid w:val="00D36DA9"/>
    <w:rsid w:val="00D515CE"/>
    <w:rsid w:val="00D7389B"/>
    <w:rsid w:val="00D77873"/>
    <w:rsid w:val="00D877E7"/>
    <w:rsid w:val="00DA644F"/>
    <w:rsid w:val="00DC5A8C"/>
    <w:rsid w:val="00DC67BF"/>
    <w:rsid w:val="00DD163A"/>
    <w:rsid w:val="00DE33B7"/>
    <w:rsid w:val="00DF07CE"/>
    <w:rsid w:val="00DF2521"/>
    <w:rsid w:val="00DF6525"/>
    <w:rsid w:val="00DF7CBA"/>
    <w:rsid w:val="00E13684"/>
    <w:rsid w:val="00E1627B"/>
    <w:rsid w:val="00E168B8"/>
    <w:rsid w:val="00E239C1"/>
    <w:rsid w:val="00E24E8F"/>
    <w:rsid w:val="00E25403"/>
    <w:rsid w:val="00E31F9A"/>
    <w:rsid w:val="00E33A21"/>
    <w:rsid w:val="00E35E70"/>
    <w:rsid w:val="00E42B45"/>
    <w:rsid w:val="00E4536A"/>
    <w:rsid w:val="00E756A3"/>
    <w:rsid w:val="00E75FFA"/>
    <w:rsid w:val="00E86023"/>
    <w:rsid w:val="00EB1711"/>
    <w:rsid w:val="00ED043A"/>
    <w:rsid w:val="00ED5E4F"/>
    <w:rsid w:val="00EF4C31"/>
    <w:rsid w:val="00EF79A1"/>
    <w:rsid w:val="00F05325"/>
    <w:rsid w:val="00F057EC"/>
    <w:rsid w:val="00F22523"/>
    <w:rsid w:val="00F242F7"/>
    <w:rsid w:val="00F42DB1"/>
    <w:rsid w:val="00F47D39"/>
    <w:rsid w:val="00F562AF"/>
    <w:rsid w:val="00F60B17"/>
    <w:rsid w:val="00F63CA2"/>
    <w:rsid w:val="00FB0116"/>
    <w:rsid w:val="00FE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70774">
      <w:bodyDiv w:val="1"/>
      <w:marLeft w:val="0"/>
      <w:marRight w:val="0"/>
      <w:marTop w:val="0"/>
      <w:marBottom w:val="0"/>
      <w:divBdr>
        <w:top w:val="none" w:sz="0" w:space="0" w:color="auto"/>
        <w:left w:val="none" w:sz="0" w:space="0" w:color="auto"/>
        <w:bottom w:val="none" w:sz="0" w:space="0" w:color="auto"/>
        <w:right w:val="none" w:sz="0" w:space="0" w:color="auto"/>
      </w:divBdr>
    </w:div>
    <w:div w:id="18059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Pineda, Angelo</cp:lastModifiedBy>
  <cp:revision>20</cp:revision>
  <dcterms:created xsi:type="dcterms:W3CDTF">2014-10-16T15:51:00Z</dcterms:created>
  <dcterms:modified xsi:type="dcterms:W3CDTF">2014-10-16T17:23:00Z</dcterms:modified>
</cp:coreProperties>
</file>